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E2C5" w14:textId="3FDD6F2B" w:rsidR="00D46802" w:rsidRPr="00D31405" w:rsidRDefault="00D31405">
      <w:r>
        <w:t>В 2022</w:t>
      </w:r>
      <w:r w:rsidR="00802DFA">
        <w:t>,2023</w:t>
      </w:r>
      <w:r>
        <w:t xml:space="preserve"> году патент никому не предоставлялся, сумма выплат отсутствует.</w:t>
      </w:r>
    </w:p>
    <w:sectPr w:rsidR="00D46802" w:rsidRPr="00D3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05"/>
    <w:rsid w:val="00802DFA"/>
    <w:rsid w:val="00D31405"/>
    <w:rsid w:val="00D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FC1F"/>
  <w15:chartTrackingRefBased/>
  <w15:docId w15:val="{72C67DD6-07C5-4146-B66F-364E1A1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2</cp:revision>
  <dcterms:created xsi:type="dcterms:W3CDTF">2023-06-16T14:44:00Z</dcterms:created>
  <dcterms:modified xsi:type="dcterms:W3CDTF">2024-03-11T09:30:00Z</dcterms:modified>
</cp:coreProperties>
</file>